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0" w:rsidRDefault="001B65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6500" w:rsidRDefault="001B6500">
      <w:pPr>
        <w:pStyle w:val="ConsPlusNormal"/>
        <w:outlineLvl w:val="0"/>
      </w:pPr>
    </w:p>
    <w:p w:rsidR="001B6500" w:rsidRDefault="001B6500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1B6500" w:rsidRDefault="001B6500">
      <w:pPr>
        <w:pStyle w:val="ConsPlusTitle"/>
        <w:jc w:val="center"/>
      </w:pPr>
    </w:p>
    <w:p w:rsidR="001B6500" w:rsidRDefault="001B6500">
      <w:pPr>
        <w:pStyle w:val="ConsPlusTitle"/>
        <w:jc w:val="center"/>
      </w:pPr>
      <w:r>
        <w:t>ПРИКАЗ</w:t>
      </w:r>
    </w:p>
    <w:p w:rsidR="001B6500" w:rsidRDefault="001B6500">
      <w:pPr>
        <w:pStyle w:val="ConsPlusTitle"/>
        <w:jc w:val="center"/>
      </w:pPr>
      <w:r>
        <w:t>от 16 октября 2013 г. N 179-мпр</w:t>
      </w:r>
    </w:p>
    <w:p w:rsidR="001B6500" w:rsidRDefault="001B6500">
      <w:pPr>
        <w:pStyle w:val="ConsPlusTitle"/>
        <w:jc w:val="center"/>
      </w:pPr>
    </w:p>
    <w:p w:rsidR="001B6500" w:rsidRDefault="001B6500">
      <w:pPr>
        <w:pStyle w:val="ConsPlusTitle"/>
        <w:jc w:val="center"/>
      </w:pPr>
      <w:r>
        <w:t>ОБ УТВЕРЖДЕНИИ СТАНДАРТА КАЧЕСТВА ОКАЗАНИЯ</w:t>
      </w:r>
    </w:p>
    <w:p w:rsidR="001B6500" w:rsidRDefault="001B6500">
      <w:pPr>
        <w:pStyle w:val="ConsPlusTitle"/>
        <w:jc w:val="center"/>
      </w:pPr>
      <w:r>
        <w:t>ГОСУДАРСТВЕННОЙ УСЛУГИ "ПАЛЛИАТИВНАЯ МЕДИЦИНСКАЯ ПОМОЩЬ</w:t>
      </w:r>
    </w:p>
    <w:p w:rsidR="001B6500" w:rsidRDefault="001B6500">
      <w:pPr>
        <w:pStyle w:val="ConsPlusTitle"/>
        <w:jc w:val="center"/>
      </w:pPr>
      <w:r>
        <w:t>В СТАЦИОНАРНЫХ УСЛОВИЯХ"</w:t>
      </w:r>
    </w:p>
    <w:p w:rsidR="001B6500" w:rsidRDefault="001B65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500" w:rsidRDefault="001B65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от 29.05.2014 N 141-мпр)</w:t>
            </w:r>
          </w:p>
        </w:tc>
      </w:tr>
    </w:tbl>
    <w:p w:rsidR="001B6500" w:rsidRDefault="001B6500">
      <w:pPr>
        <w:pStyle w:val="ConsPlusNormal"/>
        <w:jc w:val="center"/>
      </w:pPr>
    </w:p>
    <w:p w:rsidR="001B6500" w:rsidRDefault="001B650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9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"Паллиативная медицинская помощь в стационарных условиях" (прилагается).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right"/>
      </w:pPr>
      <w:r>
        <w:t>Министр</w:t>
      </w:r>
    </w:p>
    <w:p w:rsidR="001B6500" w:rsidRDefault="001B6500">
      <w:pPr>
        <w:pStyle w:val="ConsPlusNormal"/>
        <w:jc w:val="right"/>
      </w:pPr>
      <w:r>
        <w:t>Н.Г.КОРНИЛОВ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right"/>
        <w:outlineLvl w:val="0"/>
      </w:pPr>
      <w:r>
        <w:t>Приложение</w:t>
      </w:r>
    </w:p>
    <w:p w:rsidR="001B6500" w:rsidRDefault="001B6500">
      <w:pPr>
        <w:pStyle w:val="ConsPlusNormal"/>
        <w:jc w:val="right"/>
      </w:pPr>
      <w:r>
        <w:t>к приказу</w:t>
      </w:r>
    </w:p>
    <w:p w:rsidR="001B6500" w:rsidRDefault="001B6500">
      <w:pPr>
        <w:pStyle w:val="ConsPlusNormal"/>
        <w:jc w:val="right"/>
      </w:pPr>
      <w:r>
        <w:t>министерства здравоохранения</w:t>
      </w:r>
    </w:p>
    <w:p w:rsidR="001B6500" w:rsidRDefault="001B6500">
      <w:pPr>
        <w:pStyle w:val="ConsPlusNormal"/>
        <w:jc w:val="right"/>
      </w:pPr>
      <w:r>
        <w:t>Иркутской области</w:t>
      </w:r>
    </w:p>
    <w:p w:rsidR="001B6500" w:rsidRDefault="001B6500">
      <w:pPr>
        <w:pStyle w:val="ConsPlusNormal"/>
        <w:jc w:val="right"/>
      </w:pPr>
      <w:r>
        <w:t>от 16 октября 2013 года</w:t>
      </w:r>
    </w:p>
    <w:p w:rsidR="001B6500" w:rsidRDefault="001B6500">
      <w:pPr>
        <w:pStyle w:val="ConsPlusNormal"/>
        <w:jc w:val="right"/>
      </w:pPr>
      <w:r>
        <w:t>N 179-мпр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Title"/>
        <w:jc w:val="center"/>
      </w:pPr>
      <w:bookmarkStart w:id="0" w:name="P36"/>
      <w:bookmarkEnd w:id="0"/>
      <w:r>
        <w:t>СТАНДАРТ КАЧЕСТВА</w:t>
      </w:r>
    </w:p>
    <w:p w:rsidR="001B6500" w:rsidRDefault="001B6500">
      <w:pPr>
        <w:pStyle w:val="ConsPlusTitle"/>
        <w:jc w:val="center"/>
      </w:pPr>
      <w:r>
        <w:t>ОКАЗАНИЯ ГОСУДАРСТВЕННОЙ УСЛУГИ</w:t>
      </w:r>
    </w:p>
    <w:p w:rsidR="001B6500" w:rsidRDefault="001B6500">
      <w:pPr>
        <w:pStyle w:val="ConsPlusTitle"/>
        <w:jc w:val="center"/>
      </w:pPr>
      <w:r>
        <w:t>"ПАЛЛИАТИВНАЯ МЕДИЦИНСКАЯ ПОМОЩЬ В СТАЦИОНАРНЫХ УСЛОВИЯХ"</w:t>
      </w:r>
    </w:p>
    <w:p w:rsidR="001B6500" w:rsidRDefault="001B65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B6500" w:rsidRDefault="001B65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от 29.05.2014 N 141-мпр)</w:t>
            </w:r>
          </w:p>
        </w:tc>
      </w:tr>
    </w:tbl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1"/>
      </w:pPr>
      <w:r>
        <w:t>Раздел I. ОБЩИЕ ПОЛОЖЕНИЯ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"Паллиативная медицинская помощь в стационарных условиях" (далее - Стандарт) является министерство здравоохранения Иркутской области (далее - министерство).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 Маркса, д. 29. Контактная информация: тел.: 24-05-86, e-mail: guzio@guzio.ru.</w:t>
      </w:r>
    </w:p>
    <w:p w:rsidR="001B6500" w:rsidRDefault="001B650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2. Единица измерения работ: количество проведенных койко-дней.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государственная услуга - услуга, оказываемая населению Иркутской медицинскими организациями, подведомственными министерству здравоохранения Иркутской области (далее - Организации);</w:t>
      </w:r>
    </w:p>
    <w:p w:rsidR="001B6500" w:rsidRDefault="001B6500">
      <w:pPr>
        <w:pStyle w:val="ConsPlusNormal"/>
        <w:jc w:val="both"/>
      </w:pPr>
      <w:r>
        <w:t xml:space="preserve">(пп.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качество оказания государственной услуги - степень фактического соответствия оказания государственной услуги Стандарту;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5) паллиативная медицинская помощь -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2. ПРАВОВЫЕ ОСНОВЫ ОКАЗАНИЯ ГОСУДАРСТВЕННОЙ УСЛУГИ</w:t>
      </w:r>
    </w:p>
    <w:p w:rsidR="001B6500" w:rsidRDefault="001B6500">
      <w:pPr>
        <w:pStyle w:val="ConsPlusNormal"/>
        <w:jc w:val="center"/>
      </w:pPr>
      <w:r>
        <w:t>И ОСНОВНЫЕ ФАКТОРЫ, ВЛИЯЮЩИЕ НА КАЧЕСТВО ОКАЗАНИЯ</w:t>
      </w:r>
    </w:p>
    <w:p w:rsidR="001B6500" w:rsidRDefault="001B6500">
      <w:pPr>
        <w:pStyle w:val="ConsPlusNormal"/>
        <w:jc w:val="center"/>
      </w:pPr>
      <w:r>
        <w:t>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4. Нормативные правовые акты, регламентирующие качество выполнения государственной услуги: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статья 41</w:t>
        </w:r>
      </w:hyperlink>
      <w:r>
        <w:t xml:space="preserve"> Конституции Российской Федерации;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lastRenderedPageBreak/>
        <w:t xml:space="preserve">3)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декабря 2012 года N 1343н "Об утверждении Порядка оказания паллиативной медицинской помощи взрослому населению";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февраля 2007 года N 110 "О порядке назначения и выписывания лекарственных средств, изделий медицинского назначения и специализированных продуктов лечебного питания";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10)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11)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12)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апреля 2001 года N 113 "О введении в действие отраслевого классификатора "Простые медицинские услуги" (</w:t>
      </w:r>
      <w:proofErr w:type="gramStart"/>
      <w:r>
        <w:t>ОК</w:t>
      </w:r>
      <w:proofErr w:type="gramEnd"/>
      <w:r>
        <w:t xml:space="preserve"> ПМУ 91500.09.0001-2001)";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13) 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</w:r>
      <w:proofErr w:type="gramStart"/>
      <w:r>
        <w:t>Общие требования" (ОСТ 9100.01.0004-2000)";</w:t>
      </w:r>
      <w:proofErr w:type="gramEnd"/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14) 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 </w:t>
      </w:r>
      <w:proofErr w:type="gramStart"/>
      <w:r>
        <w:t>Общие требования" (ОСТ 91500.09.0001-1999)";</w:t>
      </w:r>
      <w:proofErr w:type="gramEnd"/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15)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ноября 1997 года N 330 "О мерах по улучшению учета, хранения, выписывания и использования наркотических средств и психотропных веществ";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16) 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</w:t>
      </w:r>
      <w:r>
        <w:lastRenderedPageBreak/>
        <w:t>медико-санитарных частей, поликлиник, амбулаторий";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17) Приказ Министерства здравоохранения СССР от 16 ноября 1987 года N 1204 "О лечебно-охранительном режиме в лечебно-профилактических учреждениях";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18) </w:t>
      </w:r>
      <w:hyperlink r:id="rId25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19)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22 мая 2013 года N 83-мпр "Об утверждении формы направления в медицинские организации Иркутской области";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20)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 декабря 2011 года N 146-мпр "О порядке оказания паллиативной медицинской помощи детям в Иркутской области";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21) Санитарно-эпидемиологические </w:t>
      </w:r>
      <w:hyperlink r:id="rId28" w:history="1">
        <w:r>
          <w:rPr>
            <w:color w:val="0000FF"/>
          </w:rPr>
          <w:t>правила и нормативы</w:t>
        </w:r>
      </w:hyperlink>
      <w:r>
        <w:t xml:space="preserve"> СанПиН 2.1.3.2630-10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N 58.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5. Основные факторы качества, используемые в Стандарте: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Организация;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условия размещения Организации;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укомплектованность Организации необходимыми специалистами и уровень их квалификации;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4) техническое оснащение Организации (оборудование, реактивы, химикаты и прочие материальные запасы);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Организации, оказывающей государственную услугу.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1B6500" w:rsidRDefault="001B6500">
      <w:pPr>
        <w:pStyle w:val="ConsPlusNormal"/>
        <w:jc w:val="center"/>
      </w:pPr>
      <w:r>
        <w:t>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1B6500" w:rsidRDefault="001B6500">
      <w:pPr>
        <w:pStyle w:val="ConsPlusNormal"/>
        <w:jc w:val="center"/>
      </w:pPr>
      <w:r>
        <w:t>ГОСУДАРСТВЕННОЙ УСЛУГИ, И О ГОСУДАРСТВЕННОЙ УСЛУГЕ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6. Получателем государственной услуги является гражданин Российской Федерации, проживающий на территории Иркутской области.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7. Государственная услуга оказывается Организациями, указанными в </w:t>
      </w:r>
      <w:hyperlink w:anchor="P342" w:history="1">
        <w:r>
          <w:rPr>
            <w:color w:val="0000FF"/>
          </w:rPr>
          <w:t>приложении 1</w:t>
        </w:r>
      </w:hyperlink>
      <w:r>
        <w:t xml:space="preserve"> к настоящему Стандарту.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Режим работы Организаций определяется локальными нормативными актами.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lastRenderedPageBreak/>
        <w:t>8. Документами, регламентирующими деятельность Организаций, являются уставы Организаций, лицензия на осуществление медицинской деятельности.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Учредительные документы Организаций, оказывающих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оказание комплекса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10. Организации, оказывающие государственную услугу,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связью, информационно-телекоммуникационной сетью "Интернет" (далее - Интернет).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11. Размещение Организаций, оказывающих государственную услугу, производится в соответствии с санитарно-эпидемиологическими </w:t>
      </w:r>
      <w:hyperlink r:id="rId37" w:history="1">
        <w:r>
          <w:rPr>
            <w:color w:val="0000FF"/>
          </w:rPr>
          <w:t>правилами и нормативами</w:t>
        </w:r>
      </w:hyperlink>
      <w:r>
        <w:t xml:space="preserve"> СанПиН 2.1.3.2630-10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12. По размерам и техническому состоянию помещения Организаций должны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помещения должны быть защищены от воздействия факторов, отрицательно влияющих на качество предоставляемых услуг.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13. Организации, оказывающие государственную услугу, должны иметь пищеблок.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14. Организации, оказывающие государственную услугу, должны быть оснащены медицинским оборудованием, приборами и аппаратурой.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15.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проверку в соответствии с действующим законодательством.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16. Организации, оказывающие государственную услугу, должны быть обеспечены лекарственными препаратами для медицинского применения и медицинскими изделиями в объеме, позволяющем осуществлять оказание специализированной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17. Организации, оказывающие государственную услугу, обеспечивают получателей государственной услуги лечебным питанием, включая диетическое и дополнительное питание по показаниям. Блюда должны быть приготовлены из доброкачественных продуктов, </w:t>
      </w:r>
      <w:r>
        <w:lastRenderedPageBreak/>
        <w:t>удовлетворяющих требования по калорийности, санитарно-гигиеническим требованиям, и предоставлены с учетом состояния здоровья пациентов (по набору продуктов и блюд, технологии приготовления, химическому составу и энергетической ценности).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18. Организации должны быть обеспечены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19. Организации должны быть оснащены исправным технологическим оборудованием, а также медицинской и немедицинской мебелью, количество и состояние которой обеспечивает жизнедеятельность Организации, условия для качественного оказания государственной услуги, и отвечает требованиям действующих санитарных правил и нормативов и санитарно-эпидемиологических правил и нормативов.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20. Организации должны быть снабжены средствами коллективной и индивидуальной защиты, специальной одеждой, перечень и количество которой отвечает требованиям действующего законодательства в сфере охраны труда.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21. Организации осуществляют свою деятельность с учетом рекомендуемых штатных нормативов, утвержденных приказами Министерства здравоохранения Российской Федерации.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22. 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23. У специалистов каждой категории должны быть должностные инструкции, устанавливающие их обязанности и права.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24. Все специалисты Организации, </w:t>
      </w:r>
      <w:proofErr w:type="gramStart"/>
      <w:r>
        <w:t>оказывающего</w:t>
      </w:r>
      <w:proofErr w:type="gramEnd"/>
      <w:r>
        <w:t xml:space="preserve"> государственную услугу, могут быть аттестованы в установленном порядке.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25. Наряду с соответствующей квалификацией и профессионализмом все сотрудники Организаций должны соблюдать медицинскую этику и деонтологию.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1B6500" w:rsidRDefault="001B6500">
      <w:pPr>
        <w:pStyle w:val="ConsPlusNormal"/>
        <w:jc w:val="center"/>
      </w:pPr>
      <w:r>
        <w:t>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26. Паллиативная медицинская помощь оказывается неизлечимым больным, имеющим существенно ограниченные физические или психические возможности и нуждающимся в интенсивной симптоматической терапии, психосоциальной помощи, длительном постороннем уходе.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27. Оказание государственной услуги осуществляется врачами по паллиативной медицинской помощи, прошедшими </w:t>
      </w:r>
      <w:proofErr w:type="gramStart"/>
      <w:r>
        <w:t>обучение по оказанию</w:t>
      </w:r>
      <w:proofErr w:type="gramEnd"/>
      <w:r>
        <w:t xml:space="preserve"> паллиативной медицинской помощи, во взаимодействии с врачами-специалистами по профилю основного заболевания пациента и другими врачами-специалистами.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28. Медицинские работники, оказывающие государственную помощь, руководствуются </w:t>
      </w:r>
      <w:r>
        <w:lastRenderedPageBreak/>
        <w:t xml:space="preserve">рекомендациями врачей-специалистов, прошедших </w:t>
      </w:r>
      <w:proofErr w:type="gramStart"/>
      <w:r>
        <w:t>обучение по оказанию</w:t>
      </w:r>
      <w:proofErr w:type="gramEnd"/>
      <w:r>
        <w:t xml:space="preserve"> паллиативной медицинской помощи.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29. Направление больных в Организации, оказывающие государственную услугу, осуществляют врачи-терапевты участковые, врачи общей практики (семейные врачи) и врачи-специалисты по профилю основного заболевания больного.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30. Основными состояниями, при которых больные нуждаются в оказании паллиативной медицинской помощи, являются: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угрожающие жизни заболевания, при которых возможно излечение, но есть вероятность, что лечение будет неуспешным (злокачественные новообразования, органная недостаточность);</w:t>
      </w:r>
    </w:p>
    <w:p w:rsidR="001B6500" w:rsidRDefault="001B6500">
      <w:pPr>
        <w:pStyle w:val="ConsPlusNormal"/>
        <w:spacing w:before="220"/>
        <w:ind w:firstLine="540"/>
        <w:jc w:val="both"/>
      </w:pPr>
      <w:proofErr w:type="gramStart"/>
      <w:r>
        <w:t>2) состояния, при которых преждевременная смерть неизбежна, но существует интенсивное лечение, способное повлиять на течение заболевания, увеличить продолжительность жизни и позволяющее участие в социальной жизни;</w:t>
      </w:r>
      <w:proofErr w:type="gramEnd"/>
    </w:p>
    <w:p w:rsidR="001B6500" w:rsidRDefault="001B6500">
      <w:pPr>
        <w:pStyle w:val="ConsPlusNormal"/>
        <w:spacing w:before="220"/>
        <w:ind w:firstLine="540"/>
        <w:jc w:val="both"/>
      </w:pPr>
      <w:r>
        <w:t>3) прогрессирующие заболевания, при которых в настоящее время не существует методов, способных повлиять на естественное течение заболевания, для которых разработаны паллиативные меры, способные обеспечивать жизнь;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4) необратимые, но непрогрессирующие состояния, вызывающие тяжелую инвалидность и подверженность заболеваниям, приводящим к преждевременной смерти.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31. Организации, оказывающие государственную услугу, обеспечивают: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предупреждение и облегчение страданий больного;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раннюю диагностику, оценку и лечение боли;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оказание психологической помощи больному;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4) психологическую поддержку семьи;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5) оказание социальной помощи;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6) контроль над симптомами заболевания;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7) обучение родственников навыкам индивидуального ухода за больным.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32. Государственная услуга обеспечивает: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1) временный уход с целью осуществления специализированного </w:t>
      </w:r>
      <w:proofErr w:type="gramStart"/>
      <w:r>
        <w:t>контроля за</w:t>
      </w:r>
      <w:proofErr w:type="gramEnd"/>
      <w:r>
        <w:t xml:space="preserve"> состоянием больного;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социальный отдых членам семьи;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терминальный уход.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33. Оказание государственной услуги осуществляется Организациями в круглосуточном режиме.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34. При оказании государственной услуги детям обеспечивается возможность совместного пребывания с одним из родителей (родственников) и посещение близкими родственниками.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lastRenderedPageBreak/>
        <w:t>35. Направление детей в Организации, оказывающие государственную услугу, осуществляется врачом специализированного педиатрического отделения, а также Организациями, осуществляющими медицинскую помощь в амбулаторных условиях детям.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bookmarkStart w:id="1" w:name="P176"/>
      <w:bookmarkEnd w:id="1"/>
      <w:r>
        <w:t>36. Получателю государственной услуги может быть отказано в ее предоставлении в следующих случаях: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отказа получателя, законного представителя несовершеннолетнего ребенка от государственной услуги;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отсутствия медицинских показаний к оказанию государственной услуги;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нарушения внутреннего распорядка Организации получателем государственной услуги.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законодательством не предусмотрены.</w:t>
      </w:r>
    </w:p>
    <w:p w:rsidR="001B6500" w:rsidRDefault="001B6500">
      <w:pPr>
        <w:pStyle w:val="ConsPlusNormal"/>
        <w:jc w:val="both"/>
      </w:pPr>
      <w:r>
        <w:t xml:space="preserve">(п. 36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500" w:rsidRDefault="001B65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6500" w:rsidRDefault="001B650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B6500" w:rsidRDefault="001B6500">
      <w:pPr>
        <w:pStyle w:val="ConsPlusNormal"/>
        <w:spacing w:before="280"/>
        <w:ind w:firstLine="540"/>
        <w:jc w:val="both"/>
      </w:pPr>
      <w:r>
        <w:t xml:space="preserve">38. Оказание государственной услуги прекращается немедленно с момента установления случаев, указанных в </w:t>
      </w:r>
      <w:hyperlink w:anchor="P176" w:history="1">
        <w:r>
          <w:rPr>
            <w:color w:val="0000FF"/>
          </w:rPr>
          <w:t>пункте 36</w:t>
        </w:r>
      </w:hyperlink>
      <w:r>
        <w:t xml:space="preserve"> настоящего Стандарта.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38. Отказ в оказании государственной услуги или ее приостановление регистрируются в медицинских документах получателя государственной услуги.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39. Получатели государственной услуги вправе обжаловать решения, действия (бездействие) должностных лиц Организаций в процессе оказания государственной услуги в министерство либо непосредственно в суд в соответствии с законодательством.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Организаций в процессе оказания государственной услуги заявитель имеет право обратиться в министерство следующими способами: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а) лично;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б) направить письменное обращение;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в) с использованием средств факсимильной и электронной связи.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5. ИНФОРМАЦИОННОЕ СОПРОВОЖДЕНИЕ ДЕЯТЕЛЬНОСТИ</w:t>
      </w:r>
    </w:p>
    <w:p w:rsidR="001B6500" w:rsidRDefault="001B6500">
      <w:pPr>
        <w:pStyle w:val="ConsPlusNormal"/>
        <w:jc w:val="center"/>
      </w:pPr>
      <w:r>
        <w:t>ОРГАНИЗАЦИЙ, ОКАЗЫВАЮЩИХ ГОСУДАРСТВЕННУЮ УСЛУГУ</w:t>
      </w:r>
    </w:p>
    <w:p w:rsidR="001B6500" w:rsidRDefault="001B6500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1B6500" w:rsidRDefault="001B6500">
      <w:pPr>
        <w:pStyle w:val="ConsPlusNormal"/>
        <w:jc w:val="center"/>
      </w:pPr>
      <w:r>
        <w:t>Иркутской области</w:t>
      </w:r>
    </w:p>
    <w:p w:rsidR="001B6500" w:rsidRDefault="001B6500">
      <w:pPr>
        <w:pStyle w:val="ConsPlusNormal"/>
        <w:jc w:val="center"/>
      </w:pPr>
      <w:r>
        <w:t>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40. Информация о порядке предоставления государственной услуги должна быть достоверной.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Информация о работе Организаций, о порядке и правилах предоставления государственной </w:t>
      </w:r>
      <w:r>
        <w:lastRenderedPageBreak/>
        <w:t xml:space="preserve">услуги должна быть доступна населению Иркутской области. Состояние данной информации должно соответствовать требованиям </w:t>
      </w:r>
      <w:hyperlink r:id="rId60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41. Организации обязаны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42. Информирование граждан осуществляется посредством: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публикации настоящего Стандарта в средствах массовой информации;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публикации информации об Организациях и объемах предоставляемых услуг в сети Интернет-сайта министерства здравоохранения Иркутской области: www.minzdrav-irkutsk.ru;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43. У входа в каждую из Организаций, оказывающих государственную услугу, размещаются: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информация о наименовании Организации, оказывающей государственную услугу;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информация о режиме работы Организации.</w:t>
      </w:r>
    </w:p>
    <w:p w:rsidR="001B6500" w:rsidRDefault="001B6500">
      <w:pPr>
        <w:pStyle w:val="ConsPlusNormal"/>
        <w:jc w:val="both"/>
      </w:pPr>
      <w:r>
        <w:t xml:space="preserve">(п. 43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44. В помещениях Организаций, оказывающих государственную услугу, в удобном для обозрения месте на информационных стендах размещаются: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5) гарантийные обязательства Организации-исполнителя;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7) информация о легкодоступных средствах для эффективного общения работников Организаций с пациентами;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lastRenderedPageBreak/>
        <w:t>45. Информация о деятельности Организаций, о порядке и правилах предоставления государственной услуги, о порядке работы и правилах госпитализации должна обновляться (актуализироваться) по мере необходимости, но не реже чем раз в год.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ОРГАНИЗАЦИЙ,</w:t>
      </w:r>
    </w:p>
    <w:p w:rsidR="001B6500" w:rsidRDefault="001B6500">
      <w:pPr>
        <w:pStyle w:val="ConsPlusNormal"/>
        <w:jc w:val="center"/>
      </w:pPr>
      <w:r>
        <w:t xml:space="preserve">СООТВЕТСТВИЕМ </w:t>
      </w:r>
      <w:proofErr w:type="gramStart"/>
      <w:r>
        <w:t>ОКАЗЫВАЕМОЙ</w:t>
      </w:r>
      <w:proofErr w:type="gramEnd"/>
      <w:r>
        <w:t xml:space="preserve"> ГОСУДАРСТВЕННОЙ</w:t>
      </w:r>
    </w:p>
    <w:p w:rsidR="001B6500" w:rsidRDefault="001B6500">
      <w:pPr>
        <w:pStyle w:val="ConsPlusNormal"/>
        <w:jc w:val="center"/>
      </w:pPr>
      <w:r>
        <w:t>УСЛУГИ НАСТОЯЩЕМУ ГОСУДАРСТВЕННОМУ СТАНДАРТУ</w:t>
      </w:r>
    </w:p>
    <w:p w:rsidR="001B6500" w:rsidRDefault="001B6500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</w:t>
      </w:r>
      <w:proofErr w:type="gramEnd"/>
    </w:p>
    <w:p w:rsidR="001B6500" w:rsidRDefault="001B6500">
      <w:pPr>
        <w:pStyle w:val="ConsPlusNormal"/>
        <w:jc w:val="center"/>
      </w:pPr>
      <w:r>
        <w:t>Иркутской области</w:t>
      </w:r>
    </w:p>
    <w:p w:rsidR="001B6500" w:rsidRDefault="001B6500">
      <w:pPr>
        <w:pStyle w:val="ConsPlusNormal"/>
        <w:jc w:val="center"/>
      </w:pPr>
      <w:r>
        <w:t>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 xml:space="preserve">46. Контроль за деятельностью Организаций, оказывающих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47. Внутренний контроль осуществляется главным врачом, его заместителями, руководителями структурных подразделений Организации.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48. Внутренний контроль подразделяется </w:t>
      </w:r>
      <w:proofErr w:type="gramStart"/>
      <w:r>
        <w:t>на</w:t>
      </w:r>
      <w:proofErr w:type="gramEnd"/>
      <w:r>
        <w:t xml:space="preserve"> обязательный и выборочный.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49. Обязательному контролю подлежат: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случаи смертельных исходов;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случаи первичного выхода на инвалидность лиц трудоспособного возраста и детей;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случаи запущенных форм заболеваний;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4) случаи обострений и ранних рецидивов заболевания;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5) случаи повторной госпитализации по поводу одного и того же заболевания в течение года;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6) случаи заболеваний с удлиненными или укороченными сроками лечения (или временной нетрудоспособности);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7) случаи, сопровождающиеся жалобами пациентов или их родственников.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50. Выборочному контролю подлежат все прочие случаи лечения с использованием статистического метода случайной выборки. Выборочная проверка также осуществляется ответственными лицами по обращениям (жалобам) граждан и запросам различных организаций.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Контроль за</w:t>
      </w:r>
      <w:proofErr w:type="gramEnd"/>
      <w:r>
        <w:t xml:space="preserve"> соответствием Организаций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Контроль за</w:t>
      </w:r>
      <w:proofErr w:type="gramEnd"/>
      <w:r>
        <w:t xml:space="preserve"> соответствием Организаций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lastRenderedPageBreak/>
        <w:t>Глава 7. ОТВЕТСТВЕННОСТЬ ЗА КАЧЕСТВО ОКАЗАНИЯ</w:t>
      </w:r>
    </w:p>
    <w:p w:rsidR="001B6500" w:rsidRDefault="001B6500">
      <w:pPr>
        <w:pStyle w:val="ConsPlusNormal"/>
        <w:jc w:val="center"/>
      </w:pPr>
      <w:r>
        <w:t>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54. Руководители Организаций, оказывающих государственную услугу, несут ответственность за качество оказания государственной услуги.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55. Руководители Организаций обязаны: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Организаций;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четко определить полномочия, ответственность и взаимодействие всего персонала Организаций, осуществляющего предоставление государственной услуги, и контроль качества предоставляемой государственной услуги;</w:t>
      </w:r>
    </w:p>
    <w:p w:rsidR="001B6500" w:rsidRDefault="001B650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56. При подтверждении факта некачественного предоставления государственной услуги к руководителям Организаций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1B6500" w:rsidRDefault="001B65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29.05.2014 N 141-мпр)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8. КРИТЕРИИ ОЦЕНКИ КАЧЕСТВА ОКАЗАНИЯ</w:t>
      </w:r>
    </w:p>
    <w:p w:rsidR="001B6500" w:rsidRDefault="001B6500">
      <w:pPr>
        <w:pStyle w:val="ConsPlusNormal"/>
        <w:jc w:val="center"/>
      </w:pPr>
      <w:r>
        <w:t>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57. Критерии оценки качества оказания государственной услуги: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1B6500" w:rsidRDefault="001B6500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9. ПОРЯДОК ИНФОРМИРОВАНИЯ ПОТЕНЦИАЛЬНЫХ ПОЛУЧАТЕЛЕЙ</w:t>
      </w:r>
    </w:p>
    <w:p w:rsidR="001B6500" w:rsidRDefault="001B6500">
      <w:pPr>
        <w:pStyle w:val="ConsPlusNormal"/>
        <w:jc w:val="center"/>
      </w:pPr>
      <w:r>
        <w:t>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58. Порядок информирования потенциальных получателей государственной услуги:</w:t>
      </w:r>
    </w:p>
    <w:p w:rsidR="001B6500" w:rsidRDefault="001B6500">
      <w:pPr>
        <w:pStyle w:val="ConsPlusNormal"/>
        <w:jc w:val="both"/>
      </w:pPr>
    </w:p>
    <w:p w:rsidR="001B6500" w:rsidRDefault="001B6500">
      <w:pPr>
        <w:sectPr w:rsidR="001B6500" w:rsidSect="00204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5102"/>
        <w:gridCol w:w="1871"/>
      </w:tblGrid>
      <w:tr w:rsidR="001B6500">
        <w:tc>
          <w:tcPr>
            <w:tcW w:w="2640" w:type="dxa"/>
          </w:tcPr>
          <w:p w:rsidR="001B6500" w:rsidRDefault="001B6500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5102" w:type="dxa"/>
          </w:tcPr>
          <w:p w:rsidR="001B6500" w:rsidRDefault="001B6500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1871" w:type="dxa"/>
          </w:tcPr>
          <w:p w:rsidR="001B6500" w:rsidRDefault="001B6500">
            <w:pPr>
              <w:pStyle w:val="ConsPlusNormal"/>
              <w:jc w:val="center"/>
            </w:pPr>
            <w:r>
              <w:t>Часто обновления информации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2640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Информационный стенд у входа в здание</w:t>
            </w:r>
          </w:p>
        </w:tc>
        <w:tc>
          <w:tcPr>
            <w:tcW w:w="5102" w:type="dxa"/>
            <w:tcBorders>
              <w:bottom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>1) информация о наименовании Организации, оказывающей государственную услугу;</w:t>
            </w:r>
          </w:p>
          <w:p w:rsidR="001B6500" w:rsidRDefault="001B6500">
            <w:pPr>
              <w:pStyle w:val="ConsPlusNormal"/>
            </w:pPr>
            <w:r>
              <w:t>2) информация о режиме работы Организации;</w:t>
            </w:r>
          </w:p>
          <w:p w:rsidR="001B6500" w:rsidRDefault="001B6500">
            <w:pPr>
              <w:pStyle w:val="ConsPlusNormal"/>
            </w:pPr>
            <w:r>
              <w:t>3) информация об адресе, номерах телефонов Организации</w:t>
            </w:r>
          </w:p>
        </w:tc>
        <w:tc>
          <w:tcPr>
            <w:tcW w:w="1871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Не реже одного раза в год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9613" w:type="dxa"/>
            <w:gridSpan w:val="3"/>
            <w:tcBorders>
              <w:top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141-мпр)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2640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Информационные стенды в помещениях Организаций</w:t>
            </w:r>
          </w:p>
        </w:tc>
        <w:tc>
          <w:tcPr>
            <w:tcW w:w="5102" w:type="dxa"/>
            <w:tcBorders>
              <w:bottom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>1) копии лицензий на оказание медицинской помощи;</w:t>
            </w:r>
          </w:p>
          <w:p w:rsidR="001B6500" w:rsidRDefault="001B6500">
            <w:pPr>
              <w:pStyle w:val="ConsPlusNormal"/>
              <w:jc w:val="both"/>
            </w:pPr>
            <w:r>
              <w:t>2) перечень основных услуг, предоставляемых Организацией,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  <w:p w:rsidR="001B6500" w:rsidRDefault="001B6500">
            <w:pPr>
              <w:pStyle w:val="ConsPlusNormal"/>
              <w:jc w:val="both"/>
            </w:pPr>
            <w: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</w:p>
          <w:p w:rsidR="001B6500" w:rsidRDefault="001B6500">
            <w:pPr>
              <w:pStyle w:val="ConsPlusNormal"/>
            </w:pPr>
            <w:r>
              <w:t>4) порядок работы с обращениями и жалобами граждан;</w:t>
            </w:r>
          </w:p>
          <w:p w:rsidR="001B6500" w:rsidRDefault="001B6500">
            <w:pPr>
              <w:pStyle w:val="ConsPlusNormal"/>
              <w:jc w:val="both"/>
            </w:pPr>
            <w:r>
              <w:t>5) гарантийные обязательства Организации - исполнителя;</w:t>
            </w:r>
          </w:p>
          <w:p w:rsidR="001B6500" w:rsidRDefault="001B6500">
            <w:pPr>
              <w:pStyle w:val="ConsPlusNormal"/>
              <w:jc w:val="both"/>
            </w:pPr>
            <w:r>
              <w:t>6) информация о возможности влияния пациентов на качество услуги;</w:t>
            </w:r>
          </w:p>
          <w:p w:rsidR="001B6500" w:rsidRDefault="001B6500">
            <w:pPr>
              <w:pStyle w:val="ConsPlusNormal"/>
              <w:jc w:val="both"/>
            </w:pPr>
            <w:r>
              <w:t>7) информация о легкодоступных средствах для эффективного общения работников Организаций с пациентами;</w:t>
            </w:r>
          </w:p>
          <w:p w:rsidR="001B6500" w:rsidRDefault="001B6500">
            <w:pPr>
              <w:pStyle w:val="ConsPlusNormal"/>
              <w:jc w:val="both"/>
            </w:pPr>
            <w:r>
              <w:t>8) информацию о возможности получения оценки качества услуги со стороны пациента;</w:t>
            </w:r>
          </w:p>
          <w:p w:rsidR="001B6500" w:rsidRDefault="001B6500">
            <w:pPr>
              <w:pStyle w:val="ConsPlusNormal"/>
            </w:pPr>
            <w:r>
              <w:t>9) настоящий Стандарт</w:t>
            </w:r>
          </w:p>
        </w:tc>
        <w:tc>
          <w:tcPr>
            <w:tcW w:w="1871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Не реже одного раза в год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9613" w:type="dxa"/>
            <w:gridSpan w:val="3"/>
            <w:tcBorders>
              <w:top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141-мпр)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2640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Сайты Организаций</w:t>
            </w:r>
          </w:p>
        </w:tc>
        <w:tc>
          <w:tcPr>
            <w:tcW w:w="5102" w:type="dxa"/>
            <w:tcBorders>
              <w:bottom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>Информация об Организациях; перечень основных услуг, предоставляемых Организациями</w:t>
            </w:r>
          </w:p>
        </w:tc>
        <w:tc>
          <w:tcPr>
            <w:tcW w:w="1871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По мере изменения данных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9613" w:type="dxa"/>
            <w:gridSpan w:val="3"/>
            <w:tcBorders>
              <w:top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141-мпр)</w:t>
            </w:r>
          </w:p>
        </w:tc>
      </w:tr>
    </w:tbl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  <w:outlineLvl w:val="2"/>
      </w:pPr>
      <w:r>
        <w:t>Глава 10. СИСТЕМА ПОКАЗАТЕЛЕЙ (ИНДИКАТОРОВ) ОБЪЕМА</w:t>
      </w:r>
    </w:p>
    <w:p w:rsidR="001B6500" w:rsidRDefault="001B6500">
      <w:pPr>
        <w:pStyle w:val="ConsPlusNormal"/>
        <w:jc w:val="center"/>
      </w:pPr>
      <w:r>
        <w:t>И КАЧЕСТВА ОКАЗАНИЯ ГОСУДАРСТВЕННОЙ УСЛУГИ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ind w:firstLine="540"/>
        <w:jc w:val="both"/>
      </w:pPr>
      <w:r>
        <w:t>59. Система показателей (индикаторов) объема и качества оказания государственной услуги:</w:t>
      </w:r>
    </w:p>
    <w:p w:rsidR="001B6500" w:rsidRDefault="001B6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1650"/>
        <w:gridCol w:w="4989"/>
      </w:tblGrid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1B6500" w:rsidRDefault="001B6500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650" w:type="dxa"/>
          </w:tcPr>
          <w:p w:rsidR="001B6500" w:rsidRDefault="001B6500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89" w:type="dxa"/>
          </w:tcPr>
          <w:p w:rsidR="001B6500" w:rsidRDefault="001B6500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  <w:tcBorders>
              <w:bottom w:val="nil"/>
            </w:tcBorders>
          </w:tcPr>
          <w:p w:rsidR="001B6500" w:rsidRDefault="001B6500">
            <w:pPr>
              <w:pStyle w:val="ConsPlusNormal"/>
            </w:pPr>
            <w:r>
              <w:t>Количество проведенных койко-дней</w:t>
            </w:r>
          </w:p>
        </w:tc>
        <w:tc>
          <w:tcPr>
            <w:tcW w:w="1650" w:type="dxa"/>
            <w:tcBorders>
              <w:bottom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>Койко-дни</w:t>
            </w:r>
          </w:p>
        </w:tc>
        <w:tc>
          <w:tcPr>
            <w:tcW w:w="4989" w:type="dxa"/>
            <w:tcBorders>
              <w:bottom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>Суммарное число койко-дней в круглосуточном стационаре за определенный период времени (месяц, квартал, полгода, 9 месяцев, год). Количественный показатель, характеризующий занятость коек Организации. Показатель должен быть не ниже планового уровня, установленного государственным заданием на оказание специализированной медицинской помощи</w:t>
            </w:r>
          </w:p>
        </w:tc>
      </w:tr>
      <w:tr w:rsidR="001B6500">
        <w:tblPrEx>
          <w:tblBorders>
            <w:insideH w:val="nil"/>
          </w:tblBorders>
        </w:tblPrEx>
        <w:tc>
          <w:tcPr>
            <w:tcW w:w="9567" w:type="dxa"/>
            <w:gridSpan w:val="4"/>
            <w:tcBorders>
              <w:top w:val="nil"/>
            </w:tcBorders>
          </w:tcPr>
          <w:p w:rsidR="001B6500" w:rsidRDefault="001B650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Иркутской области от 29.05.2014 N 141-мпр)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1B6500" w:rsidRDefault="001B6500">
            <w:pPr>
              <w:pStyle w:val="ConsPlusNormal"/>
            </w:pPr>
            <w:r>
              <w:t>Доля лиц, которым оказана помощь от числа в ней нуждавшихся</w:t>
            </w:r>
          </w:p>
        </w:tc>
        <w:tc>
          <w:tcPr>
            <w:tcW w:w="1650" w:type="dxa"/>
          </w:tcPr>
          <w:p w:rsidR="001B6500" w:rsidRDefault="001B6500">
            <w:pPr>
              <w:pStyle w:val="ConsPlusNormal"/>
            </w:pPr>
            <w:r>
              <w:t>Процент</w:t>
            </w:r>
          </w:p>
        </w:tc>
        <w:tc>
          <w:tcPr>
            <w:tcW w:w="4989" w:type="dxa"/>
          </w:tcPr>
          <w:p w:rsidR="001B6500" w:rsidRDefault="001B6500">
            <w:pPr>
              <w:pStyle w:val="ConsPlusNormal"/>
              <w:jc w:val="both"/>
            </w:pPr>
            <w:r>
              <w:t>Соотношение лиц, нуждающихся в оказании паллиативной медицинской помощи в стационарных условиях, к лицам, получившим данную медицинскую помощь</w:t>
            </w:r>
          </w:p>
        </w:tc>
      </w:tr>
    </w:tbl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right"/>
        <w:outlineLvl w:val="1"/>
      </w:pPr>
      <w:r>
        <w:t>Приложение 1</w:t>
      </w:r>
    </w:p>
    <w:p w:rsidR="001B6500" w:rsidRDefault="001B6500">
      <w:pPr>
        <w:pStyle w:val="ConsPlusNormal"/>
        <w:jc w:val="right"/>
      </w:pPr>
      <w:r>
        <w:t>к Стандарту качества</w:t>
      </w:r>
    </w:p>
    <w:p w:rsidR="001B6500" w:rsidRDefault="001B6500">
      <w:pPr>
        <w:pStyle w:val="ConsPlusNormal"/>
        <w:jc w:val="right"/>
      </w:pPr>
      <w:r>
        <w:t>оказания государственной услуги</w:t>
      </w:r>
    </w:p>
    <w:p w:rsidR="001B6500" w:rsidRDefault="001B6500">
      <w:pPr>
        <w:pStyle w:val="ConsPlusNormal"/>
        <w:jc w:val="right"/>
      </w:pPr>
      <w:r>
        <w:t>"Паллиативная медицинская помощь</w:t>
      </w:r>
    </w:p>
    <w:p w:rsidR="001B6500" w:rsidRDefault="001B6500">
      <w:pPr>
        <w:pStyle w:val="ConsPlusNormal"/>
        <w:jc w:val="right"/>
      </w:pPr>
      <w:r>
        <w:t>в стационарных условиях"</w:t>
      </w: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center"/>
      </w:pPr>
      <w:bookmarkStart w:id="2" w:name="P342"/>
      <w:bookmarkEnd w:id="2"/>
      <w:r>
        <w:t>ПЕРЕЧЕНЬ</w:t>
      </w:r>
    </w:p>
    <w:p w:rsidR="001B6500" w:rsidRDefault="001B6500">
      <w:pPr>
        <w:pStyle w:val="ConsPlusNormal"/>
        <w:jc w:val="center"/>
      </w:pPr>
      <w:r>
        <w:t>ОРГАНИЗАЦИЙ, ОКАЗЫВАЮЩИХ ГОСУДАРСТВЕННУЮ УСЛУГУ</w:t>
      </w:r>
    </w:p>
    <w:p w:rsidR="001B6500" w:rsidRDefault="001B650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B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500" w:rsidRDefault="001B650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здравоохранения</w:t>
            </w:r>
            <w:proofErr w:type="gramEnd"/>
          </w:p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1B6500" w:rsidRDefault="001B6500">
            <w:pPr>
              <w:pStyle w:val="ConsPlusNormal"/>
              <w:jc w:val="center"/>
            </w:pPr>
            <w:r>
              <w:rPr>
                <w:color w:val="392C69"/>
              </w:rPr>
              <w:t>от 29.05.2014 N 141-мпр)</w:t>
            </w:r>
          </w:p>
        </w:tc>
      </w:tr>
    </w:tbl>
    <w:p w:rsidR="001B6500" w:rsidRDefault="001B6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3"/>
        <w:gridCol w:w="3345"/>
      </w:tblGrid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  <w:jc w:val="center"/>
            </w:pPr>
            <w:r>
              <w:t>Адрес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"Ангарская городская больница N 1"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665806, г. Ангарск, ул. Горького, 24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2"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664059, г. Иркутск, мкр. Юбилейный, 11а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городская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665259, г. Тулун, ул. Угольщиков, 35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"Саянская городская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  <w:jc w:val="both"/>
            </w:pPr>
            <w:r>
              <w:t>666304, г. Саянск, мкр. Благовещенский, 5а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 xml:space="preserve">Областное государственное бюджетное учреждение здравоохранения "Качугская центральная районная </w:t>
            </w:r>
            <w:r>
              <w:lastRenderedPageBreak/>
              <w:t>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lastRenderedPageBreak/>
              <w:t xml:space="preserve">666203, Иркутская область, п. Качуг, пер. </w:t>
            </w:r>
            <w:proofErr w:type="gramStart"/>
            <w:r>
              <w:t>Больничный</w:t>
            </w:r>
            <w:proofErr w:type="gramEnd"/>
            <w:r>
              <w:t>, 1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"Алзамайская городская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Иркутская область, г. Алзамай, ул. Первомайская, 78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"Нижнеудинская центральная районная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665102, г. Нижнеудинск, ул. Гоголя, 79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"Тулунская районная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 xml:space="preserve">665253, г. Тулун, ул. </w:t>
            </w:r>
            <w:proofErr w:type="gramStart"/>
            <w:r>
              <w:t>Гидролизная</w:t>
            </w:r>
            <w:proofErr w:type="gramEnd"/>
            <w:r>
              <w:t>, д. 2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3"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 xml:space="preserve">665714, г. Братск, ул. </w:t>
            </w:r>
            <w:proofErr w:type="gramStart"/>
            <w:r>
              <w:t>Сосновая</w:t>
            </w:r>
            <w:proofErr w:type="gramEnd"/>
            <w:r>
              <w:t>, 10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</w:pPr>
            <w:r>
              <w:t>10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автономное учреждение здравоохранения "Братская городская больница N 5"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665732, г. Братск, ул. Курчатова, 3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</w:pPr>
            <w:r>
              <w:t>11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"Братская городская больница N 2"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665717, г. Братск, ул. Погодаева, 1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</w:pPr>
            <w:r>
              <w:t>12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"Куйтунская центральная районная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 xml:space="preserve">665302, р.п. Куйтун, ул. </w:t>
            </w:r>
            <w:proofErr w:type="gramStart"/>
            <w:r>
              <w:t>Киевская</w:t>
            </w:r>
            <w:proofErr w:type="gramEnd"/>
            <w:r>
              <w:t>, 34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</w:pPr>
            <w:r>
              <w:t>13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"Усть-Кутская центральная районная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>666781, г. Усть-Кут, ул. Высоцкого, 22</w:t>
            </w:r>
          </w:p>
        </w:tc>
      </w:tr>
      <w:tr w:rsidR="001B6500">
        <w:tc>
          <w:tcPr>
            <w:tcW w:w="660" w:type="dxa"/>
          </w:tcPr>
          <w:p w:rsidR="001B6500" w:rsidRDefault="001B6500">
            <w:pPr>
              <w:pStyle w:val="ConsPlusNormal"/>
            </w:pPr>
            <w:r>
              <w:t>14</w:t>
            </w:r>
          </w:p>
        </w:tc>
        <w:tc>
          <w:tcPr>
            <w:tcW w:w="5613" w:type="dxa"/>
          </w:tcPr>
          <w:p w:rsidR="001B6500" w:rsidRDefault="001B6500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"Чунская центральная районная больница"</w:t>
            </w:r>
          </w:p>
        </w:tc>
        <w:tc>
          <w:tcPr>
            <w:tcW w:w="3345" w:type="dxa"/>
          </w:tcPr>
          <w:p w:rsidR="001B6500" w:rsidRDefault="001B6500">
            <w:pPr>
              <w:pStyle w:val="ConsPlusNormal"/>
            </w:pPr>
            <w:r>
              <w:t xml:space="preserve">665514, п. Чунский, ул. </w:t>
            </w:r>
            <w:proofErr w:type="gramStart"/>
            <w:r>
              <w:t>Советская</w:t>
            </w:r>
            <w:proofErr w:type="gramEnd"/>
            <w:r>
              <w:t>, 24</w:t>
            </w:r>
          </w:p>
        </w:tc>
      </w:tr>
    </w:tbl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jc w:val="both"/>
      </w:pPr>
    </w:p>
    <w:p w:rsidR="001B6500" w:rsidRDefault="001B6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1B6500">
      <w:bookmarkStart w:id="3" w:name="_GoBack"/>
      <w:bookmarkEnd w:id="3"/>
    </w:p>
    <w:sectPr w:rsidR="00234BEE" w:rsidSect="002E51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00"/>
    <w:rsid w:val="00077905"/>
    <w:rsid w:val="001B6500"/>
    <w:rsid w:val="00673233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A1E6FD8FF1231D7DBB1663C33DE96D2BE125D675B704B6CC8BEB02D97FD7D1138FF94D0C3623CDA5F285A29C93AA94FAEB239CDFDFJEb5D" TargetMode="External"/><Relationship Id="rId18" Type="http://schemas.openxmlformats.org/officeDocument/2006/relationships/hyperlink" Target="consultantplus://offline/ref=0EA1E6FD8FF1231D7DBB1663C33DE96D28ED27D17CE953B49DDEE507D12F9FC14FCAAC400F3534C6F7BDC3F790J9b8D" TargetMode="External"/><Relationship Id="rId26" Type="http://schemas.openxmlformats.org/officeDocument/2006/relationships/hyperlink" Target="consultantplus://offline/ref=0EA1E6FD8FF1231D7DBB086ED551B36128E27CDE79E55EEBC181BE5A862695961A85AD1C496627C4F7BDC1F18F93AC8BJFb3D" TargetMode="External"/><Relationship Id="rId39" Type="http://schemas.openxmlformats.org/officeDocument/2006/relationships/hyperlink" Target="consultantplus://offline/ref=0EA1E6FD8FF1231D7DBB086ED551B36128E27CDE76E95CE0C781BE5A862695961A85AD0E493E2BC6F1A3C3F69AC5FDCEAFE03F98C1DEEABEA96495J9bAD" TargetMode="External"/><Relationship Id="rId21" Type="http://schemas.openxmlformats.org/officeDocument/2006/relationships/hyperlink" Target="consultantplus://offline/ref=0EA1E6FD8FF1231D7DBB1663C33DE96D28ED20D178E553B49DDEE507D12F9FC14FCAAC400F3534C6F7BDC3F790J9b8D" TargetMode="External"/><Relationship Id="rId34" Type="http://schemas.openxmlformats.org/officeDocument/2006/relationships/hyperlink" Target="consultantplus://offline/ref=0EA1E6FD8FF1231D7DBB086ED551B36128E27CDE76E95CE0C781BE5A862695961A85AD0E493E2BC6F1A3C0F29AC5FDCEAFE03F98C1DEEABEA96495J9bAD" TargetMode="External"/><Relationship Id="rId42" Type="http://schemas.openxmlformats.org/officeDocument/2006/relationships/hyperlink" Target="consultantplus://offline/ref=0EA1E6FD8FF1231D7DBB086ED551B36128E27CDE76E95CE0C781BE5A862695961A85AD0E493E2BC6F1A3C3F39AC5FDCEAFE03F98C1DEEABEA96495J9bAD" TargetMode="External"/><Relationship Id="rId47" Type="http://schemas.openxmlformats.org/officeDocument/2006/relationships/hyperlink" Target="consultantplus://offline/ref=0EA1E6FD8FF1231D7DBB086ED551B36128E27CDE76E95CE0C781BE5A862695961A85AD0E493E2BC6F1A3C3FE9AC5FDCEAFE03F98C1DEEABEA96495J9bAD" TargetMode="External"/><Relationship Id="rId50" Type="http://schemas.openxmlformats.org/officeDocument/2006/relationships/hyperlink" Target="consultantplus://offline/ref=0EA1E6FD8FF1231D7DBB086ED551B36128E27CDE76E95CE0C781BE5A862695961A85AD0E493E2BC6F1A3C2F59AC5FDCEAFE03F98C1DEEABEA96495J9bAD" TargetMode="External"/><Relationship Id="rId55" Type="http://schemas.openxmlformats.org/officeDocument/2006/relationships/hyperlink" Target="consultantplus://offline/ref=0EA1E6FD8FF1231D7DBB086ED551B36128E27CDE76E95CE0C781BE5A862695961A85AD0E493E2BC6F1A3C2F09AC5FDCEAFE03F98C1DEEABEA96495J9bAD" TargetMode="External"/><Relationship Id="rId63" Type="http://schemas.openxmlformats.org/officeDocument/2006/relationships/hyperlink" Target="consultantplus://offline/ref=0EA1E6FD8FF1231D7DBB086ED551B36128E27CDE76E95CE0C781BE5A862695961A85AD0E493E2BC6F1A3C5F09AC5FDCEAFE03F98C1DEEABEA96495J9bAD" TargetMode="External"/><Relationship Id="rId68" Type="http://schemas.openxmlformats.org/officeDocument/2006/relationships/hyperlink" Target="consultantplus://offline/ref=0EA1E6FD8FF1231D7DBB086ED551B36128E27CDE76E95CE0C781BE5A862695961A85AD0E493E2BC6F1A3C4F29AC5FDCEAFE03F98C1DEEABEA96495J9bAD" TargetMode="External"/><Relationship Id="rId76" Type="http://schemas.openxmlformats.org/officeDocument/2006/relationships/hyperlink" Target="consultantplus://offline/ref=0EA1E6FD8FF1231D7DBB086ED551B36128E27CDE76E95CE0C781BE5A862695961A85AD0E493E2BC6F1A3C7F39AC5FDCEAFE03F98C1DEEABEA96495J9bAD" TargetMode="External"/><Relationship Id="rId84" Type="http://schemas.openxmlformats.org/officeDocument/2006/relationships/hyperlink" Target="consultantplus://offline/ref=0EA1E6FD8FF1231D7DBB086ED551B36128E27CDE76E95CE0C781BE5A862695961A85AD0E493E2BC6F1A3C6FE9AC5FDCEAFE03F98C1DEEABEA96495J9bAD" TargetMode="External"/><Relationship Id="rId7" Type="http://schemas.openxmlformats.org/officeDocument/2006/relationships/hyperlink" Target="consultantplus://offline/ref=0EA1E6FD8FF1231D7DBB1663C33DE96D28EF2BD77AE853B49DDEE507D12F9FC14FCAAC400F3534C6F7BDC3F790J9b8D" TargetMode="External"/><Relationship Id="rId71" Type="http://schemas.openxmlformats.org/officeDocument/2006/relationships/hyperlink" Target="consultantplus://offline/ref=0EA1E6FD8FF1231D7DBB086ED551B36128E27CDE76E95CE0C781BE5A862695961A85AD0E493E2BC6F1A3C4FF9AC5FDCEAFE03F98C1DEEABEA96495J9b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1E6FD8FF1231D7DBB1663C33DE96D28EF26D57EE953B49DDEE507D12F9FC14FCAAC400F3534C6F7BDC3F790J9b8D" TargetMode="External"/><Relationship Id="rId29" Type="http://schemas.openxmlformats.org/officeDocument/2006/relationships/hyperlink" Target="consultantplus://offline/ref=0EA1E6FD8FF1231D7DBB086ED551B36128E27CDE76E95CE0C781BE5A862695961A85AD0E493E2BC6F1A3C0F79AC5FDCEAFE03F98C1DEEABEA96495J9bAD" TargetMode="External"/><Relationship Id="rId11" Type="http://schemas.openxmlformats.org/officeDocument/2006/relationships/hyperlink" Target="consultantplus://offline/ref=0EA1E6FD8FF1231D7DBB086ED551B36128E27CDE76E95CE0C781BE5A862695961A85AD0E493E2BC6F1A3C1F19AC5FDCEAFE03F98C1DEEABEA96495J9bAD" TargetMode="External"/><Relationship Id="rId24" Type="http://schemas.openxmlformats.org/officeDocument/2006/relationships/hyperlink" Target="consultantplus://offline/ref=0EA1E6FD8FF1231D7DBB1663C33DE96D28E92AD379E053B49DDEE507D12F9FC14FCAAC400F3534C6F7BDC3F790J9b8D" TargetMode="External"/><Relationship Id="rId32" Type="http://schemas.openxmlformats.org/officeDocument/2006/relationships/hyperlink" Target="consultantplus://offline/ref=0EA1E6FD8FF1231D7DBB086ED551B36128E27CDE76E95CE0C781BE5A862695961A85AD0E493E2BC6F1A3C0F49AC5FDCEAFE03F98C1DEEABEA96495J9bAD" TargetMode="External"/><Relationship Id="rId37" Type="http://schemas.openxmlformats.org/officeDocument/2006/relationships/hyperlink" Target="consultantplus://offline/ref=0EA1E6FD8FF1231D7DBB1663C33DE96D28E926D379E053B49DDEE507D12F9FC15DCAF44C0D332AC7F4A895A6D5C4A188FCF33D98C1DCECA1JAb2D" TargetMode="External"/><Relationship Id="rId40" Type="http://schemas.openxmlformats.org/officeDocument/2006/relationships/hyperlink" Target="consultantplus://offline/ref=0EA1E6FD8FF1231D7DBB086ED551B36128E27CDE76E95CE0C781BE5A862695961A85AD0E493E2BC6F1A3C3F59AC5FDCEAFE03F98C1DEEABEA96495J9bAD" TargetMode="External"/><Relationship Id="rId45" Type="http://schemas.openxmlformats.org/officeDocument/2006/relationships/hyperlink" Target="consultantplus://offline/ref=0EA1E6FD8FF1231D7DBB086ED551B36128E27CDE76E95CE0C781BE5A862695961A85AD0E493E2BC6F1A3C3F09AC5FDCEAFE03F98C1DEEABEA96495J9bAD" TargetMode="External"/><Relationship Id="rId53" Type="http://schemas.openxmlformats.org/officeDocument/2006/relationships/hyperlink" Target="consultantplus://offline/ref=0EA1E6FD8FF1231D7DBB086ED551B36128E27CDE76E95CE0C781BE5A862695961A85AD0E493E2BC6F1A3C2F29AC5FDCEAFE03F98C1DEEABEA96495J9bAD" TargetMode="External"/><Relationship Id="rId58" Type="http://schemas.openxmlformats.org/officeDocument/2006/relationships/hyperlink" Target="consultantplus://offline/ref=0EA1E6FD8FF1231D7DBB086ED551B36128E27CDE76E95CE0C781BE5A862695961A85AD0E493E2BC6F1A3C5F49AC5FDCEAFE03F98C1DEEABEA96495J9bAD" TargetMode="External"/><Relationship Id="rId66" Type="http://schemas.openxmlformats.org/officeDocument/2006/relationships/hyperlink" Target="consultantplus://offline/ref=0EA1E6FD8FF1231D7DBB086ED551B36128E27CDE76E95CE0C781BE5A862695961A85AD0E493E2BC6F1A3C4F49AC5FDCEAFE03F98C1DEEABEA96495J9bAD" TargetMode="External"/><Relationship Id="rId74" Type="http://schemas.openxmlformats.org/officeDocument/2006/relationships/hyperlink" Target="consultantplus://offline/ref=0EA1E6FD8FF1231D7DBB086ED551B36128E27CDE76E95CE0C781BE5A862695961A85AD0E493E2BC6F1A3C7F69AC5FDCEAFE03F98C1DEEABEA96495J9bAD" TargetMode="External"/><Relationship Id="rId79" Type="http://schemas.openxmlformats.org/officeDocument/2006/relationships/hyperlink" Target="consultantplus://offline/ref=0EA1E6FD8FF1231D7DBB086ED551B36128E27CDE76E95CE0C781BE5A862695961A85AD0E493E2BC6F1A3C7F09AC5FDCEAFE03F98C1DEEABEA96495J9bA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EA1E6FD8FF1231D7DBB086ED551B36128E27CDE76E95CE0C781BE5A862695961A85AD0E493E2BC6F1A3C5F29AC5FDCEAFE03F98C1DEEABEA96495J9bAD" TargetMode="External"/><Relationship Id="rId82" Type="http://schemas.openxmlformats.org/officeDocument/2006/relationships/hyperlink" Target="consultantplus://offline/ref=0EA1E6FD8FF1231D7DBB086ED551B36128E27CDE76E95CE0C781BE5A862695961A85AD0E493E2BC6F1A3C6F19AC5FDCEAFE03F98C1DEEABEA96495J9bAD" TargetMode="External"/><Relationship Id="rId19" Type="http://schemas.openxmlformats.org/officeDocument/2006/relationships/hyperlink" Target="consultantplus://offline/ref=0EA1E6FD8FF1231D7DBB086ED551B36128E27CDE76E95CE0C781BE5A862695961A85AD0E493E2BC6F1A3C1FF9AC5FDCEAFE03F98C1DEEABEA96495J9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1E6FD8FF1231D7DBB086ED551B36128E27CDE76E65BEAC881BE5A862695961A85AD0E493E2BC6F1A3C8F39AC5FDCEAFE03F98C1DEEABEA96495J9bAD" TargetMode="External"/><Relationship Id="rId14" Type="http://schemas.openxmlformats.org/officeDocument/2006/relationships/hyperlink" Target="consultantplus://offline/ref=0EA1E6FD8FF1231D7DBB1663C33DE96D28EE22D27BE353B49DDEE507D12F9FC14FCAAC400F3534C6F7BDC3F790J9b8D" TargetMode="External"/><Relationship Id="rId22" Type="http://schemas.openxmlformats.org/officeDocument/2006/relationships/hyperlink" Target="consultantplus://offline/ref=0EA1E6FD8FF1231D7DBB1663C33DE96D28ED23D07CE153B49DDEE507D12F9FC14FCAAC400F3534C6F7BDC3F790J9b8D" TargetMode="External"/><Relationship Id="rId27" Type="http://schemas.openxmlformats.org/officeDocument/2006/relationships/hyperlink" Target="consultantplus://offline/ref=0EA1E6FD8FF1231D7DBB086ED551B36128E27CDE7BE65EE4C781BE5A862695961A85AD1C496627C4F7BDC1F18F93AC8BJFb3D" TargetMode="External"/><Relationship Id="rId30" Type="http://schemas.openxmlformats.org/officeDocument/2006/relationships/hyperlink" Target="consultantplus://offline/ref=0EA1E6FD8FF1231D7DBB086ED551B36128E27CDE76E95CE0C781BE5A862695961A85AD0E493E2BC6F1A3C0F69AC5FDCEAFE03F98C1DEEABEA96495J9bAD" TargetMode="External"/><Relationship Id="rId35" Type="http://schemas.openxmlformats.org/officeDocument/2006/relationships/hyperlink" Target="consultantplus://offline/ref=0EA1E6FD8FF1231D7DBB086ED551B36128E27CDE76E95CE0C781BE5A862695961A85AD0E493E2BC6F1A3C0F09AC5FDCEAFE03F98C1DEEABEA96495J9bAD" TargetMode="External"/><Relationship Id="rId43" Type="http://schemas.openxmlformats.org/officeDocument/2006/relationships/hyperlink" Target="consultantplus://offline/ref=0EA1E6FD8FF1231D7DBB086ED551B36128E27CDE76E95CE0C781BE5A862695961A85AD0E493E2BC6F1A3C3F29AC5FDCEAFE03F98C1DEEABEA96495J9bAD" TargetMode="External"/><Relationship Id="rId48" Type="http://schemas.openxmlformats.org/officeDocument/2006/relationships/hyperlink" Target="consultantplus://offline/ref=0EA1E6FD8FF1231D7DBB086ED551B36128E27CDE76E95CE0C781BE5A862695961A85AD0E493E2BC6F1A3C2F79AC5FDCEAFE03F98C1DEEABEA96495J9bAD" TargetMode="External"/><Relationship Id="rId56" Type="http://schemas.openxmlformats.org/officeDocument/2006/relationships/hyperlink" Target="consultantplus://offline/ref=0EA1E6FD8FF1231D7DBB086ED551B36128E27CDE76E95CE0C781BE5A862695961A85AD0E493E2BC6F1A3C5F59AC5FDCEAFE03F98C1DEEABEA96495J9bAD" TargetMode="External"/><Relationship Id="rId64" Type="http://schemas.openxmlformats.org/officeDocument/2006/relationships/hyperlink" Target="consultantplus://offline/ref=0EA1E6FD8FF1231D7DBB086ED551B36128E27CDE76E95CE0C781BE5A862695961A85AD0E493E2BC6F1A3C5FF9AC5FDCEAFE03F98C1DEEABEA96495J9bAD" TargetMode="External"/><Relationship Id="rId69" Type="http://schemas.openxmlformats.org/officeDocument/2006/relationships/hyperlink" Target="consultantplus://offline/ref=0EA1E6FD8FF1231D7DBB086ED551B36128E27CDE76E95CE0C781BE5A862695961A85AD0E493E2BC6F1A3C4F19AC5FDCEAFE03F98C1DEEABEA96495J9bAD" TargetMode="External"/><Relationship Id="rId77" Type="http://schemas.openxmlformats.org/officeDocument/2006/relationships/hyperlink" Target="consultantplus://offline/ref=0EA1E6FD8FF1231D7DBB086ED551B36128E27CDE76E95CE0C781BE5A862695961A85AD0E493E2BC6F1A3C7F29AC5FDCEAFE03F98C1DEEABEA96495J9bAD" TargetMode="External"/><Relationship Id="rId8" Type="http://schemas.openxmlformats.org/officeDocument/2006/relationships/hyperlink" Target="consultantplus://offline/ref=0EA1E6FD8FF1231D7DBB086ED551B36128E27CDE76E65CEAC981BE5A862695961A85AD1C496627C4F7BDC1F18F93AC8BJFb3D" TargetMode="External"/><Relationship Id="rId51" Type="http://schemas.openxmlformats.org/officeDocument/2006/relationships/hyperlink" Target="consultantplus://offline/ref=0EA1E6FD8FF1231D7DBB086ED551B36128E27CDE76E95CE0C781BE5A862695961A85AD0E493E2BC6F1A3C2F49AC5FDCEAFE03F98C1DEEABEA96495J9bAD" TargetMode="External"/><Relationship Id="rId72" Type="http://schemas.openxmlformats.org/officeDocument/2006/relationships/hyperlink" Target="consultantplus://offline/ref=0EA1E6FD8FF1231D7DBB086ED551B36128E27CDE76E95CE0C781BE5A862695961A85AD0E493E2BC6F1A3C4FE9AC5FDCEAFE03F98C1DEEABEA96495J9bAD" TargetMode="External"/><Relationship Id="rId80" Type="http://schemas.openxmlformats.org/officeDocument/2006/relationships/hyperlink" Target="consultantplus://offline/ref=0EA1E6FD8FF1231D7DBB086ED551B36128E27CDE76E95CE0C781BE5A862695961A85AD0E493E2BC6F1A3C7FE9AC5FDCEAFE03F98C1DEEABEA96495J9bAD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A1E6FD8FF1231D7DBB086ED551B36128E27CDE76E95CE0C781BE5A862695961A85AD0E493E2BC6F1A3C1F09AC5FDCEAFE03F98C1DEEABEA96495J9bAD" TargetMode="External"/><Relationship Id="rId17" Type="http://schemas.openxmlformats.org/officeDocument/2006/relationships/hyperlink" Target="consultantplus://offline/ref=0EA1E6FD8FF1231D7DBB1663C33DE96D28EC24D27CE253B49DDEE507D12F9FC14FCAAC400F3534C6F7BDC3F790J9b8D" TargetMode="External"/><Relationship Id="rId25" Type="http://schemas.openxmlformats.org/officeDocument/2006/relationships/hyperlink" Target="consultantplus://offline/ref=0EA1E6FD8FF1231D7DBB086ED551B36128E27CDE76E85CEAC981BE5A862695961A85AD0E493E2BC6F1A2C8F09AC5FDCEAFE03F98C1DEEABEA96495J9bAD" TargetMode="External"/><Relationship Id="rId33" Type="http://schemas.openxmlformats.org/officeDocument/2006/relationships/hyperlink" Target="consultantplus://offline/ref=0EA1E6FD8FF1231D7DBB086ED551B36128E27CDE76E95CE0C781BE5A862695961A85AD0E493E2BC6F1A3C0F39AC5FDCEAFE03F98C1DEEABEA96495J9bAD" TargetMode="External"/><Relationship Id="rId38" Type="http://schemas.openxmlformats.org/officeDocument/2006/relationships/hyperlink" Target="consultantplus://offline/ref=0EA1E6FD8FF1231D7DBB086ED551B36128E27CDE76E95CE0C781BE5A862695961A85AD0E493E2BC6F1A3C3F79AC5FDCEAFE03F98C1DEEABEA96495J9bAD" TargetMode="External"/><Relationship Id="rId46" Type="http://schemas.openxmlformats.org/officeDocument/2006/relationships/hyperlink" Target="consultantplus://offline/ref=0EA1E6FD8FF1231D7DBB086ED551B36128E27CDE76E95CE0C781BE5A862695961A85AD0E493E2BC6F1A3C3FF9AC5FDCEAFE03F98C1DEEABEA96495J9bAD" TargetMode="External"/><Relationship Id="rId59" Type="http://schemas.openxmlformats.org/officeDocument/2006/relationships/hyperlink" Target="consultantplus://offline/ref=0EA1E6FD8FF1231D7DBB086ED551B36128E27CDE76E95CE0C781BE5A862695961A85AD0E493E2BC6F1A3C5F39AC5FDCEAFE03F98C1DEEABEA96495J9bAD" TargetMode="External"/><Relationship Id="rId67" Type="http://schemas.openxmlformats.org/officeDocument/2006/relationships/hyperlink" Target="consultantplus://offline/ref=0EA1E6FD8FF1231D7DBB086ED551B36128E27CDE76E95CE0C781BE5A862695961A85AD0E493E2BC6F1A3C4F39AC5FDCEAFE03F98C1DEEABEA96495J9bAD" TargetMode="External"/><Relationship Id="rId20" Type="http://schemas.openxmlformats.org/officeDocument/2006/relationships/hyperlink" Target="consultantplus://offline/ref=0EA1E6FD8FF1231D7DBB1663C33DE96D28ED25D279E453B49DDEE507D12F9FC14FCAAC400F3534C6F7BDC3F790J9b8D" TargetMode="External"/><Relationship Id="rId41" Type="http://schemas.openxmlformats.org/officeDocument/2006/relationships/hyperlink" Target="consultantplus://offline/ref=0EA1E6FD8FF1231D7DBB086ED551B36128E27CDE76E95CE0C781BE5A862695961A85AD0E493E2BC6F1A3C3F49AC5FDCEAFE03F98C1DEEABEA96495J9bAD" TargetMode="External"/><Relationship Id="rId54" Type="http://schemas.openxmlformats.org/officeDocument/2006/relationships/hyperlink" Target="consultantplus://offline/ref=0EA1E6FD8FF1231D7DBB086ED551B36128E27CDE76E95CE0C781BE5A862695961A85AD0E493E2BC6F1A3C2F19AC5FDCEAFE03F98C1DEEABEA96495J9bAD" TargetMode="External"/><Relationship Id="rId62" Type="http://schemas.openxmlformats.org/officeDocument/2006/relationships/hyperlink" Target="consultantplus://offline/ref=0EA1E6FD8FF1231D7DBB086ED551B36128E27CDE76E95CE0C781BE5A862695961A85AD0E493E2BC6F1A3C5F19AC5FDCEAFE03F98C1DEEABEA96495J9bAD" TargetMode="External"/><Relationship Id="rId70" Type="http://schemas.openxmlformats.org/officeDocument/2006/relationships/hyperlink" Target="consultantplus://offline/ref=0EA1E6FD8FF1231D7DBB086ED551B36128E27CDE76E95CE0C781BE5A862695961A85AD0E493E2BC6F1A3C4F09AC5FDCEAFE03F98C1DEEABEA96495J9bAD" TargetMode="External"/><Relationship Id="rId75" Type="http://schemas.openxmlformats.org/officeDocument/2006/relationships/hyperlink" Target="consultantplus://offline/ref=0EA1E6FD8FF1231D7DBB086ED551B36128E27CDE76E95CE0C781BE5A862695961A85AD0E493E2BC6F1A3C7F59AC5FDCEAFE03F98C1DEEABEA96495J9bAD" TargetMode="External"/><Relationship Id="rId83" Type="http://schemas.openxmlformats.org/officeDocument/2006/relationships/hyperlink" Target="consultantplus://offline/ref=0EA1E6FD8FF1231D7DBB086ED551B36128E27CDE76E95CE0C781BE5A862695961A85AD0E493E2BC6F1A3C6FF9AC5FDCEAFE03F98C1DEEABEA96495J9b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1E6FD8FF1231D7DBB086ED551B36128E27CDE76E95CE0C781BE5A862695961A85AD0E493E2BC6F1A3C1F29AC5FDCEAFE03F98C1DEEABEA96495J9bAD" TargetMode="External"/><Relationship Id="rId15" Type="http://schemas.openxmlformats.org/officeDocument/2006/relationships/hyperlink" Target="consultantplus://offline/ref=0EA1E6FD8FF1231D7DBB1663C33DE96D28EF22D27CE153B49DDEE507D12F9FC14FCAAC400F3534C6F7BDC3F790J9b8D" TargetMode="External"/><Relationship Id="rId23" Type="http://schemas.openxmlformats.org/officeDocument/2006/relationships/hyperlink" Target="consultantplus://offline/ref=0EA1E6FD8FF1231D7DBB1663C33DE96D28E827DB7AE053B49DDEE507D12F9FC14FCAAC400F3534C6F7BDC3F790J9b8D" TargetMode="External"/><Relationship Id="rId28" Type="http://schemas.openxmlformats.org/officeDocument/2006/relationships/hyperlink" Target="consultantplus://offline/ref=0EA1E6FD8FF1231D7DBB1663C33DE96D28E926D379E053B49DDEE507D12F9FC15DCAF44C0D332AC7F4A895A6D5C4A188FCF33D98C1DCECA1JAb2D" TargetMode="External"/><Relationship Id="rId36" Type="http://schemas.openxmlformats.org/officeDocument/2006/relationships/hyperlink" Target="consultantplus://offline/ref=0EA1E6FD8FF1231D7DBB086ED551B36128E27CDE76E95CE0C781BE5A862695961A85AD0E493E2BC6F1A3C0FE9AC5FDCEAFE03F98C1DEEABEA96495J9bAD" TargetMode="External"/><Relationship Id="rId49" Type="http://schemas.openxmlformats.org/officeDocument/2006/relationships/hyperlink" Target="consultantplus://offline/ref=0EA1E6FD8FF1231D7DBB086ED551B36128E27CDE76E95CE0C781BE5A862695961A85AD0E493E2BC6F1A3C2F69AC5FDCEAFE03F98C1DEEABEA96495J9bAD" TargetMode="External"/><Relationship Id="rId57" Type="http://schemas.openxmlformats.org/officeDocument/2006/relationships/hyperlink" Target="consultantplus://offline/ref=0EA1E6FD8FF1231D7DBB086ED551B36128E27CDE76E95CE0C781BE5A862695961A85AD0E493E2BC6F1A3C5F49AC5FDCEAFE03F98C1DEEABEA96495J9bAD" TargetMode="External"/><Relationship Id="rId10" Type="http://schemas.openxmlformats.org/officeDocument/2006/relationships/hyperlink" Target="consultantplus://offline/ref=0EA1E6FD8FF1231D7DBB086ED551B36128E27CDE76E95CE0C781BE5A862695961A85AD0E493E2BC6F1A3C1F29AC5FDCEAFE03F98C1DEEABEA96495J9bAD" TargetMode="External"/><Relationship Id="rId31" Type="http://schemas.openxmlformats.org/officeDocument/2006/relationships/hyperlink" Target="consultantplus://offline/ref=0EA1E6FD8FF1231D7DBB086ED551B36128E27CDE76E95CE0C781BE5A862695961A85AD0E493E2BC6F1A3C0F59AC5FDCEAFE03F98C1DEEABEA96495J9bAD" TargetMode="External"/><Relationship Id="rId44" Type="http://schemas.openxmlformats.org/officeDocument/2006/relationships/hyperlink" Target="consultantplus://offline/ref=0EA1E6FD8FF1231D7DBB086ED551B36128E27CDE76E95CE0C781BE5A862695961A85AD0E493E2BC6F1A3C3F19AC5FDCEAFE03F98C1DEEABEA96495J9bAD" TargetMode="External"/><Relationship Id="rId52" Type="http://schemas.openxmlformats.org/officeDocument/2006/relationships/hyperlink" Target="consultantplus://offline/ref=0EA1E6FD8FF1231D7DBB086ED551B36128E27CDE76E95CE0C781BE5A862695961A85AD0E493E2BC6F1A3C2F39AC5FDCEAFE03F98C1DEEABEA96495J9bAD" TargetMode="External"/><Relationship Id="rId60" Type="http://schemas.openxmlformats.org/officeDocument/2006/relationships/hyperlink" Target="consultantplus://offline/ref=0EA1E6FD8FF1231D7DBB1663C33DE96D28EC24D27CE253B49DDEE507D12F9FC14FCAAC400F3534C6F7BDC3F790J9b8D" TargetMode="External"/><Relationship Id="rId65" Type="http://schemas.openxmlformats.org/officeDocument/2006/relationships/hyperlink" Target="consultantplus://offline/ref=0EA1E6FD8FF1231D7DBB086ED551B36128E27CDE76E95CE0C781BE5A862695961A85AD0E493E2BC6F1A3C4F69AC5FDCEAFE03F98C1DEEABEA96495J9bAD" TargetMode="External"/><Relationship Id="rId73" Type="http://schemas.openxmlformats.org/officeDocument/2006/relationships/hyperlink" Target="consultantplus://offline/ref=0EA1E6FD8FF1231D7DBB086ED551B36128E27CDE76E95CE0C781BE5A862695961A85AD0E493E2BC6F1A3C7F79AC5FDCEAFE03F98C1DEEABEA96495J9bAD" TargetMode="External"/><Relationship Id="rId78" Type="http://schemas.openxmlformats.org/officeDocument/2006/relationships/hyperlink" Target="consultantplus://offline/ref=0EA1E6FD8FF1231D7DBB086ED551B36128E27CDE76E95CE0C781BE5A862695961A85AD0E493E2BC6F1A3C7F19AC5FDCEAFE03F98C1DEEABEA96495J9bAD" TargetMode="External"/><Relationship Id="rId81" Type="http://schemas.openxmlformats.org/officeDocument/2006/relationships/hyperlink" Target="consultantplus://offline/ref=0EA1E6FD8FF1231D7DBB086ED551B36128E27CDE76E95CE0C781BE5A862695961A85AD0E493E2BC6F1A3C6F59AC5FDCEAFE03F98C1DEEABEA96495J9bAD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6874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2019-06-26T03:27:00Z</dcterms:created>
  <dcterms:modified xsi:type="dcterms:W3CDTF">2019-06-26T03:27:00Z</dcterms:modified>
</cp:coreProperties>
</file>